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E35C79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0A4EC0">
        <w:rPr>
          <w:rFonts w:ascii="仿宋" w:eastAsia="仿宋" w:hAnsi="仿宋" w:hint="eastAsia"/>
          <w:b/>
          <w:color w:val="000000"/>
          <w:sz w:val="30"/>
          <w:szCs w:val="30"/>
          <w:highlight w:val="yellow"/>
        </w:rPr>
        <w:t>国际旅游管理（旅游</w:t>
      </w:r>
      <w:r w:rsidRPr="000A4EC0">
        <w:rPr>
          <w:rFonts w:ascii="仿宋" w:eastAsia="仿宋" w:hAnsi="仿宋"/>
          <w:b/>
          <w:color w:val="000000"/>
          <w:sz w:val="30"/>
          <w:szCs w:val="30"/>
          <w:highlight w:val="yellow"/>
        </w:rPr>
        <w:t>管理</w:t>
      </w:r>
      <w:r w:rsidRPr="000A4EC0">
        <w:rPr>
          <w:rFonts w:ascii="仿宋" w:eastAsia="仿宋" w:hAnsi="仿宋" w:hint="eastAsia"/>
          <w:b/>
          <w:color w:val="000000"/>
          <w:sz w:val="30"/>
          <w:szCs w:val="30"/>
          <w:highlight w:val="yellow"/>
        </w:rPr>
        <w:t>）专业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1、从韩国影视旅游的成功谈我国影视旅游的开发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2、从日本动漫旅游看中国动漫旅游发展的问题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3、影视拍摄基地的旅游开发问题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4、微信公众平台在酒店网络营销中的运营研究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5、浅析旅游产品在公众号中的应用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6、旅行社微信公众号的运营现状调查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7、宜宾市饮食文化旅游资源的开发短板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8、化州市新安镇旅游资源开发研究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9、试论井冈山红色旅游市场的开发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10、浅谈香港自由行自助旅游团的市场前景及开发对策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11、宝墨园的成功对其他园区的启示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12、“互联网+”背景下深圳智慧旅游的发展策略探析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13、</w:t>
      </w:r>
      <w:r w:rsidRPr="00752846">
        <w:rPr>
          <w:rFonts w:ascii="Calibri" w:eastAsia="仿宋" w:hAnsi="Calibri" w:cs="Calibri"/>
          <w:sz w:val="30"/>
          <w:szCs w:val="30"/>
        </w:rPr>
        <w:t> </w:t>
      </w:r>
      <w:r w:rsidRPr="00752846">
        <w:rPr>
          <w:rFonts w:ascii="仿宋" w:eastAsia="仿宋" w:hAnsi="仿宋" w:hint="eastAsia"/>
          <w:sz w:val="30"/>
          <w:szCs w:val="30"/>
        </w:rPr>
        <w:t>浅谈深圳家庭自助游的开发误区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lastRenderedPageBreak/>
        <w:t>14、关于发展深圳城郊乡村旅游的几点思考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15、潮州古城文化旅游开发中的问题和对策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16、陈瑸史迹博物馆的馆藏文物保护管理现状及对策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17、广州宗教旅游资源的现状与开发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18、</w:t>
      </w:r>
      <w:r w:rsidRPr="00752846">
        <w:rPr>
          <w:rFonts w:ascii="Calibri" w:eastAsia="仿宋" w:hAnsi="Calibri" w:cs="Calibri"/>
          <w:sz w:val="30"/>
          <w:szCs w:val="30"/>
        </w:rPr>
        <w:t> </w:t>
      </w:r>
      <w:r w:rsidRPr="00752846">
        <w:rPr>
          <w:rFonts w:ascii="仿宋" w:eastAsia="仿宋" w:hAnsi="仿宋" w:hint="eastAsia"/>
          <w:sz w:val="30"/>
          <w:szCs w:val="30"/>
        </w:rPr>
        <w:t>老人团中饮食的问题与对策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19、老年旅游市场的产品现状与发展策略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20、广州市小学研学旅行现状及发展建议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21、亲子游对儿童成长的意义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22、大学生旅游消费行为特征与市场开发策略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23、我国出境旅游者不文明行为的原因及对策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24、广州高尔夫旅游业中的游客行为特征分析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25、我国定制旅游市场开发中的“媚俗”问题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26、华南天酒店礼仪服务中存在的问题及对策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27、赣州市体育旅游的产品同质化问题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28、</w:t>
      </w:r>
      <w:r w:rsidRPr="00752846">
        <w:rPr>
          <w:rFonts w:ascii="Calibri" w:eastAsia="仿宋" w:hAnsi="Calibri" w:cs="Calibri"/>
          <w:sz w:val="30"/>
          <w:szCs w:val="30"/>
        </w:rPr>
        <w:t> </w:t>
      </w:r>
      <w:r w:rsidRPr="00752846">
        <w:rPr>
          <w:rFonts w:ascii="仿宋" w:eastAsia="仿宋" w:hAnsi="仿宋" w:hint="eastAsia"/>
          <w:sz w:val="30"/>
          <w:szCs w:val="30"/>
        </w:rPr>
        <w:t>从客户关系管理看7天连锁酒店的品牌维护意识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29</w:t>
      </w:r>
      <w:r w:rsidRPr="00752846">
        <w:rPr>
          <w:rFonts w:ascii="Calibri" w:eastAsia="仿宋" w:hAnsi="Calibri" w:cs="Calibri"/>
          <w:sz w:val="30"/>
          <w:szCs w:val="30"/>
        </w:rPr>
        <w:t> </w:t>
      </w:r>
      <w:r w:rsidRPr="00752846">
        <w:rPr>
          <w:rFonts w:ascii="仿宋" w:eastAsia="仿宋" w:hAnsi="仿宋" w:hint="eastAsia"/>
          <w:sz w:val="30"/>
          <w:szCs w:val="30"/>
        </w:rPr>
        <w:t>、浅析大梅沙喜来登酒店“以人为本”的服务理念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30、浅析万绿湖风景区发展策略中的传统文化影响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31、浅谈旅游电子平台界面服务体验问题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32、关于利用旅游电子商务应对散客潮的研究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33、海南省黄金周的旅游消费心理研究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34、景区快餐服务的出路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35、广之旅薪酬绩效管理研究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lastRenderedPageBreak/>
        <w:t>36、 岭南风情园的场馆文案分析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37、粤港地区中英译名与旅游文化的关系浅探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38、浅谈酒店服务人员如何提高自身礼仪修养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39、如何培养旅行社的优秀导游</w:t>
      </w:r>
    </w:p>
    <w:p w:rsidR="00E35C79" w:rsidRPr="00752846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40、如何避免旅行社人才流失</w:t>
      </w:r>
    </w:p>
    <w:p w:rsidR="00E35C79" w:rsidRDefault="00E35C79" w:rsidP="00E35C79">
      <w:pPr>
        <w:rPr>
          <w:rFonts w:ascii="仿宋" w:eastAsia="仿宋" w:hAnsi="仿宋"/>
          <w:sz w:val="30"/>
          <w:szCs w:val="30"/>
        </w:rPr>
      </w:pPr>
      <w:r w:rsidRPr="00752846">
        <w:rPr>
          <w:rFonts w:ascii="仿宋" w:eastAsia="仿宋" w:hAnsi="仿宋" w:hint="eastAsia"/>
          <w:sz w:val="30"/>
          <w:szCs w:val="30"/>
        </w:rPr>
        <w:t>41、浅谈旅游饭店如何提高顾客忠诚度</w:t>
      </w:r>
    </w:p>
    <w:p w:rsidR="00CF5C5B" w:rsidRPr="00E35C79" w:rsidRDefault="00CF5C5B" w:rsidP="00E35C79">
      <w:pPr>
        <w:spacing w:line="360" w:lineRule="auto"/>
      </w:pPr>
    </w:p>
    <w:sectPr w:rsidR="00CF5C5B" w:rsidRPr="00E35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B8B" w:rsidRDefault="00D46B8B" w:rsidP="00D15BC2">
      <w:r>
        <w:separator/>
      </w:r>
    </w:p>
  </w:endnote>
  <w:endnote w:type="continuationSeparator" w:id="0">
    <w:p w:rsidR="00D46B8B" w:rsidRDefault="00D46B8B" w:rsidP="00D1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B8B" w:rsidRDefault="00D46B8B" w:rsidP="00D15BC2">
      <w:r>
        <w:separator/>
      </w:r>
    </w:p>
  </w:footnote>
  <w:footnote w:type="continuationSeparator" w:id="0">
    <w:p w:rsidR="00D46B8B" w:rsidRDefault="00D46B8B" w:rsidP="00D15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16394"/>
    <w:rsid w:val="00434ED1"/>
    <w:rsid w:val="004E2B9C"/>
    <w:rsid w:val="004E7828"/>
    <w:rsid w:val="005213CF"/>
    <w:rsid w:val="0074062D"/>
    <w:rsid w:val="008F6FDF"/>
    <w:rsid w:val="00904846"/>
    <w:rsid w:val="00AA5099"/>
    <w:rsid w:val="00CF5C5B"/>
    <w:rsid w:val="00D14810"/>
    <w:rsid w:val="00D15BC2"/>
    <w:rsid w:val="00D46B8B"/>
    <w:rsid w:val="00DE60DC"/>
    <w:rsid w:val="00E3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D15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15BC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15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15BC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2021-01-13T02:40:00Z</dcterms:created>
  <dcterms:modified xsi:type="dcterms:W3CDTF">2021-01-13T03:10:00Z</dcterms:modified>
</cp:coreProperties>
</file>